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24027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</w:pPr>
      <w:r w:rsidRPr="00D3345E"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  <w:t>PREŠOVSKÁ UNIVERZITA V PREŠOVE</w:t>
      </w:r>
    </w:p>
    <w:p w14:paraId="1573FD8D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1DD2B47C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762BD9B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6210C4DD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85D3F28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6C4CB872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</w:pPr>
      <w:r w:rsidRPr="00D3345E"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  <w:t>NÁVRH</w:t>
      </w:r>
    </w:p>
    <w:p w14:paraId="564CE23A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</w:pPr>
      <w:r w:rsidRPr="00D3345E"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  <w:t>na udelenie ocenenia</w:t>
      </w:r>
    </w:p>
    <w:p w14:paraId="5E8FABCD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48BEC46B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59821AC1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6F494ECE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6A6115DE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2990C82E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25C6115" w14:textId="23CAF7D8" w:rsidR="00D3345E" w:rsidRPr="00D3345E" w:rsidRDefault="007A29B5" w:rsidP="007A29B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sk-SK"/>
        </w:rPr>
      </w:pPr>
      <w:bookmarkStart w:id="0" w:name="_Hlk150503666"/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sk-SK"/>
        </w:rPr>
        <w:t xml:space="preserve">prof. PhDr. </w:t>
      </w:r>
      <w:r w:rsidR="009E21B1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sk-SK"/>
        </w:rPr>
        <w:t>Tiborovi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sk-SK"/>
        </w:rPr>
        <w:t xml:space="preserve"> </w:t>
      </w:r>
      <w:r w:rsidR="009E21B1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sk-SK"/>
        </w:rPr>
        <w:t>Žil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sk-SK"/>
        </w:rPr>
        <w:t xml:space="preserve">kovi, </w:t>
      </w:r>
      <w:r w:rsidR="009E21B1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sk-SK"/>
        </w:rPr>
        <w:t>Dr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sk-SK"/>
        </w:rPr>
        <w:t>Sc.</w:t>
      </w:r>
    </w:p>
    <w:bookmarkEnd w:id="0"/>
    <w:p w14:paraId="1D052A56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6A35F88F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38D858E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574958E0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3E35D5F" w14:textId="77777777" w:rsidR="00D3345E" w:rsidRP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481D0BE" w14:textId="77777777" w:rsidR="00D3345E" w:rsidRP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7331CA95" w14:textId="13354C53" w:rsidR="00D3345E" w:rsidRP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Navrhovateľ: </w:t>
      </w: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ab/>
      </w:r>
      <w:r w:rsidR="00F545A7" w:rsidRPr="00F545A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  <w:t>Dr. h. c.</w:t>
      </w:r>
      <w:r w:rsidR="00F545A7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 </w:t>
      </w:r>
      <w:r w:rsidRPr="00D3345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  <w:t xml:space="preserve">prof. PhDr. Peter </w:t>
      </w:r>
      <w:proofErr w:type="spellStart"/>
      <w:r w:rsidRPr="00D3345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  <w:t>Kónya</w:t>
      </w:r>
      <w:proofErr w:type="spellEnd"/>
      <w:r w:rsidRPr="00D3345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  <w:t>, PhD.</w:t>
      </w:r>
    </w:p>
    <w:p w14:paraId="5835B3DC" w14:textId="77777777" w:rsidR="00D3345E" w:rsidRP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sk-SK"/>
        </w:rPr>
      </w:pP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ab/>
      </w: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ab/>
      </w: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ab/>
      </w:r>
      <w:r w:rsidRPr="00D3345E">
        <w:rPr>
          <w:rFonts w:ascii="Times New Roman" w:eastAsia="Times New Roman" w:hAnsi="Times New Roman" w:cs="Times New Roman"/>
          <w:bCs/>
          <w:sz w:val="28"/>
          <w:szCs w:val="28"/>
          <w:lang w:eastAsia="sk-SK"/>
        </w:rPr>
        <w:t>rektor Prešovskej univerzity v Prešove</w:t>
      </w:r>
    </w:p>
    <w:p w14:paraId="1F41D0F8" w14:textId="77777777" w:rsidR="00D3345E" w:rsidRP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</w:p>
    <w:p w14:paraId="3AFA8FF6" w14:textId="77777777" w:rsidR="00D3345E" w:rsidRP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Názov ocenenia, ktoré sa navrhuje udeliť:</w:t>
      </w:r>
    </w:p>
    <w:p w14:paraId="3971B05A" w14:textId="77777777" w:rsidR="00D3345E" w:rsidRP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</w:p>
    <w:p w14:paraId="59873A52" w14:textId="77777777" w:rsid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sk-SK"/>
        </w:rPr>
      </w:pP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ab/>
      </w: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ab/>
      </w: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ab/>
      </w:r>
      <w:r w:rsidRPr="00D3345E">
        <w:rPr>
          <w:rFonts w:ascii="Times New Roman" w:eastAsia="Times New Roman" w:hAnsi="Times New Roman" w:cs="Times New Roman"/>
          <w:bCs/>
          <w:i/>
          <w:sz w:val="28"/>
          <w:szCs w:val="28"/>
          <w:lang w:eastAsia="sk-SK"/>
        </w:rPr>
        <w:t>Zlatá medaila Prešovskej univerzity v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sk-SK"/>
        </w:rPr>
        <w:t> </w:t>
      </w:r>
      <w:r w:rsidRPr="00D3345E">
        <w:rPr>
          <w:rFonts w:ascii="Times New Roman" w:eastAsia="Times New Roman" w:hAnsi="Times New Roman" w:cs="Times New Roman"/>
          <w:bCs/>
          <w:i/>
          <w:sz w:val="28"/>
          <w:szCs w:val="28"/>
          <w:lang w:eastAsia="sk-SK"/>
        </w:rPr>
        <w:t>Prešove</w:t>
      </w:r>
    </w:p>
    <w:p w14:paraId="33D53C86" w14:textId="77777777" w:rsid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sk-SK"/>
        </w:rPr>
      </w:pPr>
    </w:p>
    <w:p w14:paraId="167FA744" w14:textId="123AF66B" w:rsidR="00D3345E" w:rsidRPr="007B4146" w:rsidRDefault="00D3345E" w:rsidP="007B4146">
      <w:pPr>
        <w:spacing w:after="0" w:line="480" w:lineRule="auto"/>
        <w:ind w:left="-284" w:right="-284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7B414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lastRenderedPageBreak/>
        <w:t xml:space="preserve">Rektor Prešovskej univerzity v Prešove podáva návrh na udelenie zlatej medaily </w:t>
      </w:r>
    </w:p>
    <w:p w14:paraId="2FB1A876" w14:textId="097EA0EC" w:rsidR="007A29B5" w:rsidRPr="007A29B5" w:rsidRDefault="007A29B5" w:rsidP="007A29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9B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prof. PhDr. </w:t>
      </w:r>
      <w:r w:rsidR="009E21B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Tibor</w:t>
      </w:r>
      <w:r w:rsidRPr="007A29B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ovi </w:t>
      </w:r>
      <w:r w:rsidR="009E21B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Žil</w:t>
      </w:r>
      <w:r w:rsidRPr="007A29B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kovi, </w:t>
      </w:r>
      <w:r w:rsidR="009E21B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Dr</w:t>
      </w:r>
      <w:r w:rsidRPr="007A29B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Sc.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9E21B1" w:rsidRPr="009E21B1">
        <w:rPr>
          <w:rFonts w:ascii="Times New Roman" w:hAnsi="Times New Roman" w:cs="Times New Roman"/>
          <w:bCs/>
          <w:sz w:val="24"/>
          <w:szCs w:val="24"/>
        </w:rPr>
        <w:t>za mimoriadne zásluhy vo vedecko-výskumnej a pedagogickej činnosti</w:t>
      </w:r>
      <w:r w:rsidR="009E21B1" w:rsidRPr="007A29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A29B5">
        <w:rPr>
          <w:rFonts w:ascii="Times New Roman" w:hAnsi="Times New Roman" w:cs="Times New Roman"/>
          <w:bCs/>
          <w:sz w:val="24"/>
          <w:szCs w:val="24"/>
        </w:rPr>
        <w:t>a významn</w:t>
      </w:r>
      <w:r>
        <w:rPr>
          <w:rFonts w:ascii="Times New Roman" w:hAnsi="Times New Roman" w:cs="Times New Roman"/>
          <w:bCs/>
          <w:sz w:val="24"/>
          <w:szCs w:val="24"/>
        </w:rPr>
        <w:t>é</w:t>
      </w:r>
      <w:r w:rsidRPr="007A29B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zásluhy o </w:t>
      </w:r>
      <w:r w:rsidRPr="007A29B5">
        <w:rPr>
          <w:rFonts w:ascii="Times New Roman" w:hAnsi="Times New Roman" w:cs="Times New Roman"/>
          <w:bCs/>
          <w:sz w:val="24"/>
          <w:szCs w:val="24"/>
        </w:rPr>
        <w:t>rozvoj Filozofickej fakulty Prešovskej univerzity v Prešove.</w:t>
      </w:r>
    </w:p>
    <w:p w14:paraId="035D8AA1" w14:textId="77777777" w:rsidR="00967B19" w:rsidRDefault="00967B19" w:rsidP="00967B1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2EB76D" w14:textId="020E27C8" w:rsidR="007A29B5" w:rsidRDefault="007A29B5" w:rsidP="00967B1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prof. PhDr. </w:t>
      </w:r>
      <w:r w:rsidR="009E21B1">
        <w:rPr>
          <w:rFonts w:ascii="Times New Roman" w:hAnsi="Times New Roman" w:cs="Times New Roman"/>
          <w:b/>
          <w:sz w:val="24"/>
          <w:szCs w:val="24"/>
        </w:rPr>
        <w:t>Tibor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21B1">
        <w:rPr>
          <w:rFonts w:ascii="Times New Roman" w:hAnsi="Times New Roman" w:cs="Times New Roman"/>
          <w:b/>
          <w:sz w:val="24"/>
          <w:szCs w:val="24"/>
        </w:rPr>
        <w:t>Žilka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E21B1">
        <w:rPr>
          <w:rFonts w:ascii="Times New Roman" w:hAnsi="Times New Roman" w:cs="Times New Roman"/>
          <w:b/>
          <w:sz w:val="24"/>
          <w:szCs w:val="24"/>
        </w:rPr>
        <w:t>Dr</w:t>
      </w:r>
      <w:r>
        <w:rPr>
          <w:rFonts w:ascii="Times New Roman" w:hAnsi="Times New Roman" w:cs="Times New Roman"/>
          <w:b/>
          <w:sz w:val="24"/>
          <w:szCs w:val="24"/>
        </w:rPr>
        <w:t>Sc.</w:t>
      </w:r>
    </w:p>
    <w:p w14:paraId="5FE5ABBE" w14:textId="77777777" w:rsidR="009E21B1" w:rsidRPr="009E21B1" w:rsidRDefault="009E21B1" w:rsidP="009E21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1B1">
        <w:rPr>
          <w:rFonts w:ascii="Times New Roman" w:hAnsi="Times New Roman" w:cs="Times New Roman"/>
          <w:sz w:val="24"/>
          <w:szCs w:val="24"/>
        </w:rPr>
        <w:t xml:space="preserve">Narodil sa 29. januára 1939 v Plášťovciach, základnú a strednú školu absolvoval v Šahách, v mestečku, ktoré je známe pre znalcov slovenskej literatúry pod názvom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Palánk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Palánske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prostredie determinovalo nielen tvorbu Ladislava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Balleka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, no v značnej miere aj vedecký a občiansky profil T. Žilku, ktorý po maturite pokračoval v štúdiách na Univerzite Komenského v Bratislave (1957-1962) Je absolventom Filozofickej fakulty Univerzity J. A. Komenského v Bratislave (1957-1962), jeden semester však absolvoval aj na Filozofickej fakulte Karlovej univerzity v Prahe (1961), kde navštevoval prednášky Jana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Mukařovského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z teórie literatúry. Už od roku 1961 začal pôsobiť ako asistent na Pedagogickej fakulte v Nitre. Tu patril k zakladateľom a k prvým členom literárnovedného pracoviska, známeho pod názvom Kabinet literárnej komunikácie (od 1. januára 1969 bol prvým zamestnancom tohto pracoviska na plný úväzok). V rokoch 1969-1976 pôsobil v tomto ústave ako vedecko-výskumný pracovník. V tomto období Kabinet literárnej komunikácie úzko spolupracoval aj s pracovníkmi Filozofickej fakulty Univerzity Pavla Jozefa Šafárika v Prešove – s Jánom Sabolom, Albínom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Baginom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a neskoršie aj s Andrejom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Červeňákom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. Túto spoluprácu systematicky rozvíjal aj Tibor Žilka vo funkcii tajomníka pracoviska. V roku 1976 Tibor Žilka prešiel na Katedru slovenského jazyka a literatúry, kde sústavne prednášal štylistiku. V roku 1968 získal titul PhDr., v roku 1972 CSc., v roku 1984 sa stal docentom a po inaugurácii (1993) je od roku 1994 univerzitným profesorom pre odbor teória a dejiny slovenskej literatúry. Zároveň získal titul univerzitného profesora aj na Katolíckej univerzite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Pétera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Pázmánya v Budapešti (2001). V roku 2000 obhájil titul doktora vied (DrSc.) na Masarykovej univerzite v Brne a tento titul mu bol schválený vedeckou radou univerzity 24. apríla 2001. Na bývalej Vysokej škole pedagogickej v Nitre (teraz Univerzita Konštantína Filozofa) zastával funkciu prodekana  (1991-93), neskoršie riaditeľa Ústavu pre výskum vzdelávania a kultúr národností (1996-1997). Od roku 1993 pôsobil ako hosťujúci profesor slovakistiky a slavistiky na Katolíckej univerzite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Pétera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Pázmánya v Budapešti a v 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Pilíšskej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Čabe, kde bol do roku 2009 vedúcim Ústavu slavistiky a strednej Európy a Katedry slovakistiky.  V septembri 2009 sa stal vedúcim Katedry areálových kultúr (neskôr premenovanej na Ústav stredoeurópskych jazykov a kultúr) na </w:t>
      </w:r>
      <w:r w:rsidRPr="009E21B1">
        <w:rPr>
          <w:rFonts w:ascii="Times New Roman" w:hAnsi="Times New Roman" w:cs="Times New Roman"/>
          <w:sz w:val="24"/>
          <w:szCs w:val="24"/>
        </w:rPr>
        <w:lastRenderedPageBreak/>
        <w:t xml:space="preserve">Fakulte stredoeurópskych štúdií UKF v Nitre, kde pôsobil až do roku 2020.  Dlhé roky bol v osobnom kontakte s MUDr. Pavlom Straussom, významným spisovateľom, esejistom a básnikom katolíckej moderny. </w:t>
      </w:r>
    </w:p>
    <w:p w14:paraId="08FA7696" w14:textId="77777777" w:rsidR="009E21B1" w:rsidRPr="009E21B1" w:rsidRDefault="009E21B1" w:rsidP="009E21B1">
      <w:pPr>
        <w:spacing w:line="36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E21B1">
        <w:rPr>
          <w:rFonts w:ascii="Times New Roman" w:hAnsi="Times New Roman" w:cs="Times New Roman"/>
          <w:sz w:val="24"/>
          <w:szCs w:val="24"/>
        </w:rPr>
        <w:t xml:space="preserve">Ako uznávaný odborník semiotiky, štylistiky,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naratológie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a poetiky prednášal na viacerých univerzitách a vedeckých inštitúciách v zahraničí (Berlín, Kolín, Budapešť, Debrecín, Katovice, Varšava, Tallin,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Lipeck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Wroclaw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, Novi Sad, Praha, Brno, Olomouc, Opava, Ostrava,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Szeged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, Viedeň,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Graz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Poznań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Bautzen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Lyon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, Paríž, Madrid, Ochrid).  Prednáškové pobyty absolvoval na Univerzite v Novom Sade v Juhoslávii, na Bernskej univerzite vo Švajčiarsku, na Vysokej škole pedagogickej v Segedíne, na Masarykovej univerzite v Brne. Systematicky publikuje v domácich i zahraničných vedeckých zborníkoch a časopisoch. Jeho štúdie a eseje boli uverejnené vo viacerých európskych štátoch - v bývalej Juhoslávii, Poľsku, Holandsku, Nemecku, Estónsku, Ukrajine, Taliansku, USA, Rakúsku, Fínsku a hlavne v Českej republike a Maďarsku. Prvé knižky vydal v maďarčine: </w:t>
      </w:r>
      <w:r w:rsidRPr="009E21B1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stílus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hírértéke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(</w:t>
      </w:r>
      <w:r w:rsidRPr="009E21B1">
        <w:rPr>
          <w:rFonts w:ascii="Times New Roman" w:hAnsi="Times New Roman" w:cs="Times New Roman"/>
          <w:i/>
          <w:sz w:val="24"/>
          <w:szCs w:val="24"/>
        </w:rPr>
        <w:t>Informačná hodnota štýlu,</w:t>
      </w:r>
      <w:r w:rsidRPr="009E21B1">
        <w:rPr>
          <w:rFonts w:ascii="Times New Roman" w:hAnsi="Times New Roman" w:cs="Times New Roman"/>
          <w:sz w:val="24"/>
          <w:szCs w:val="24"/>
        </w:rPr>
        <w:t xml:space="preserve"> 1973),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Stilisztika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és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statisztika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(Štylistika a štatistika,</w:t>
      </w:r>
      <w:r w:rsidRPr="009E21B1">
        <w:rPr>
          <w:rFonts w:ascii="Times New Roman" w:hAnsi="Times New Roman" w:cs="Times New Roman"/>
          <w:sz w:val="24"/>
          <w:szCs w:val="24"/>
        </w:rPr>
        <w:t xml:space="preserve"> 1974),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Poétikai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szótár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(Poetický slovník,</w:t>
      </w:r>
      <w:r w:rsidRPr="009E21B1">
        <w:rPr>
          <w:rFonts w:ascii="Times New Roman" w:hAnsi="Times New Roman" w:cs="Times New Roman"/>
          <w:sz w:val="24"/>
          <w:szCs w:val="24"/>
        </w:rPr>
        <w:t xml:space="preserve"> 1977). V slovenčine mu vyšli tieto knižky: </w:t>
      </w:r>
      <w:r w:rsidRPr="009E21B1">
        <w:rPr>
          <w:rFonts w:ascii="Times New Roman" w:hAnsi="Times New Roman" w:cs="Times New Roman"/>
          <w:i/>
          <w:sz w:val="24"/>
          <w:szCs w:val="24"/>
        </w:rPr>
        <w:t>Poetický</w:t>
      </w:r>
      <w:r w:rsidRPr="009E21B1">
        <w:rPr>
          <w:rFonts w:ascii="Times New Roman" w:hAnsi="Times New Roman" w:cs="Times New Roman"/>
          <w:sz w:val="24"/>
          <w:szCs w:val="24"/>
        </w:rPr>
        <w:t xml:space="preserve"> </w:t>
      </w:r>
      <w:r w:rsidRPr="009E21B1">
        <w:rPr>
          <w:rFonts w:ascii="Times New Roman" w:hAnsi="Times New Roman" w:cs="Times New Roman"/>
          <w:i/>
          <w:sz w:val="24"/>
          <w:szCs w:val="24"/>
        </w:rPr>
        <w:t>slovník</w:t>
      </w:r>
      <w:r w:rsidRPr="009E21B1">
        <w:rPr>
          <w:rFonts w:ascii="Times New Roman" w:hAnsi="Times New Roman" w:cs="Times New Roman"/>
          <w:sz w:val="24"/>
          <w:szCs w:val="24"/>
        </w:rPr>
        <w:t xml:space="preserve"> (1984, II. prepracované a rozšírené vydanie 1987), </w:t>
      </w:r>
      <w:r w:rsidRPr="009E21B1">
        <w:rPr>
          <w:rFonts w:ascii="Times New Roman" w:hAnsi="Times New Roman" w:cs="Times New Roman"/>
          <w:i/>
          <w:sz w:val="24"/>
          <w:szCs w:val="24"/>
        </w:rPr>
        <w:t>Téma a štýl v postmodernizme</w:t>
      </w:r>
      <w:r w:rsidRPr="009E21B1">
        <w:rPr>
          <w:rFonts w:ascii="Times New Roman" w:hAnsi="Times New Roman" w:cs="Times New Roman"/>
          <w:sz w:val="24"/>
          <w:szCs w:val="24"/>
        </w:rPr>
        <w:t xml:space="preserve"> (</w:t>
      </w:r>
      <w:r w:rsidRPr="009E21B1">
        <w:rPr>
          <w:rFonts w:ascii="Times New Roman" w:hAnsi="Times New Roman" w:cs="Times New Roman"/>
          <w:i/>
          <w:sz w:val="24"/>
          <w:szCs w:val="24"/>
        </w:rPr>
        <w:t>Postmodernistické aspekty prozaických textov,</w:t>
      </w:r>
      <w:r w:rsidRPr="009E21B1">
        <w:rPr>
          <w:rFonts w:ascii="Times New Roman" w:hAnsi="Times New Roman" w:cs="Times New Roman"/>
          <w:sz w:val="24"/>
          <w:szCs w:val="24"/>
        </w:rPr>
        <w:t xml:space="preserve"> 1991), </w:t>
      </w:r>
      <w:r w:rsidRPr="009E21B1">
        <w:rPr>
          <w:rFonts w:ascii="Times New Roman" w:hAnsi="Times New Roman" w:cs="Times New Roman"/>
          <w:i/>
          <w:sz w:val="24"/>
          <w:szCs w:val="24"/>
        </w:rPr>
        <w:t xml:space="preserve">Text a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posttext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(Cestami poetiky a</w:t>
      </w:r>
      <w:r w:rsidRPr="009E21B1">
        <w:rPr>
          <w:rFonts w:ascii="Times New Roman" w:hAnsi="Times New Roman" w:cs="Times New Roman"/>
          <w:sz w:val="24"/>
          <w:szCs w:val="24"/>
        </w:rPr>
        <w:t xml:space="preserve"> </w:t>
      </w:r>
      <w:r w:rsidRPr="009E21B1">
        <w:rPr>
          <w:rFonts w:ascii="Times New Roman" w:hAnsi="Times New Roman" w:cs="Times New Roman"/>
          <w:i/>
          <w:sz w:val="24"/>
          <w:szCs w:val="24"/>
        </w:rPr>
        <w:t>estetiky k postmoderne,</w:t>
      </w:r>
      <w:r w:rsidRPr="009E21B1">
        <w:rPr>
          <w:rFonts w:ascii="Times New Roman" w:hAnsi="Times New Roman" w:cs="Times New Roman"/>
          <w:sz w:val="24"/>
          <w:szCs w:val="24"/>
        </w:rPr>
        <w:t xml:space="preserve"> 1995, 2. vydanie 2011), </w:t>
      </w:r>
      <w:r w:rsidRPr="009E21B1">
        <w:rPr>
          <w:rFonts w:ascii="Times New Roman" w:hAnsi="Times New Roman" w:cs="Times New Roman"/>
          <w:i/>
          <w:sz w:val="24"/>
          <w:szCs w:val="24"/>
        </w:rPr>
        <w:t>Od moderny k postmoderne</w:t>
      </w:r>
      <w:r w:rsidRPr="009E21B1">
        <w:rPr>
          <w:rFonts w:ascii="Times New Roman" w:hAnsi="Times New Roman" w:cs="Times New Roman"/>
          <w:sz w:val="24"/>
          <w:szCs w:val="24"/>
        </w:rPr>
        <w:t xml:space="preserve"> (1997), </w:t>
      </w:r>
      <w:r w:rsidRPr="009E21B1">
        <w:rPr>
          <w:rFonts w:ascii="Times New Roman" w:hAnsi="Times New Roman" w:cs="Times New Roman"/>
          <w:i/>
          <w:sz w:val="24"/>
          <w:szCs w:val="24"/>
        </w:rPr>
        <w:t>Postmoderná semiotika textu</w:t>
      </w:r>
      <w:r w:rsidRPr="009E21B1">
        <w:rPr>
          <w:rFonts w:ascii="Times New Roman" w:hAnsi="Times New Roman" w:cs="Times New Roman"/>
          <w:sz w:val="24"/>
          <w:szCs w:val="24"/>
        </w:rPr>
        <w:t xml:space="preserve"> (2000),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Vademecum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poetiky</w:t>
      </w:r>
      <w:r w:rsidRPr="009E21B1">
        <w:rPr>
          <w:rFonts w:ascii="Times New Roman" w:hAnsi="Times New Roman" w:cs="Times New Roman"/>
          <w:sz w:val="24"/>
          <w:szCs w:val="24"/>
        </w:rPr>
        <w:t xml:space="preserve"> (2006, 2. doplnené vydanie 2011) a </w:t>
      </w:r>
      <w:r w:rsidRPr="009E21B1">
        <w:rPr>
          <w:rFonts w:ascii="Times New Roman" w:hAnsi="Times New Roman" w:cs="Times New Roman"/>
          <w:i/>
          <w:sz w:val="24"/>
          <w:szCs w:val="24"/>
        </w:rPr>
        <w:t>(Post)moderná literatúra a film</w:t>
      </w:r>
      <w:r w:rsidRPr="009E21B1">
        <w:rPr>
          <w:rFonts w:ascii="Times New Roman" w:hAnsi="Times New Roman" w:cs="Times New Roman"/>
          <w:sz w:val="24"/>
          <w:szCs w:val="24"/>
        </w:rPr>
        <w:t xml:space="preserve"> (2006), </w:t>
      </w:r>
      <w:r w:rsidRPr="009E21B1">
        <w:rPr>
          <w:rFonts w:ascii="Times New Roman" w:hAnsi="Times New Roman" w:cs="Times New Roman"/>
          <w:i/>
          <w:sz w:val="24"/>
          <w:szCs w:val="24"/>
        </w:rPr>
        <w:t>Dobrodružstvo teórie tvorby (2015),</w:t>
      </w:r>
      <w:r w:rsidRPr="009E21B1">
        <w:rPr>
          <w:rFonts w:ascii="Times New Roman" w:hAnsi="Times New Roman" w:cs="Times New Roman"/>
          <w:sz w:val="24"/>
          <w:szCs w:val="24"/>
        </w:rPr>
        <w:t xml:space="preserve"> </w:t>
      </w:r>
      <w:r w:rsidRPr="009E21B1">
        <w:rPr>
          <w:rFonts w:ascii="Times New Roman" w:hAnsi="Times New Roman" w:cs="Times New Roman"/>
          <w:i/>
          <w:sz w:val="24"/>
          <w:szCs w:val="24"/>
        </w:rPr>
        <w:t xml:space="preserve">Od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intertextuality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k 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intermedielite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(2015). V roku 2019 mu vyšiel slovník vo vydavateľstve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Tinta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Könyvkiadó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v Budapešti pod názvom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Poétikai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kisszótár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. Výber štúdií vydal aj v nemčine pod názvom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Modernismus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und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Postmodernismus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(1995). Za dru</w:t>
      </w:r>
      <w:r w:rsidRPr="009E21B1">
        <w:rPr>
          <w:rFonts w:ascii="Times New Roman" w:hAnsi="Times New Roman" w:cs="Times New Roman"/>
          <w:sz w:val="24"/>
          <w:szCs w:val="24"/>
        </w:rPr>
        <w:softHyphen/>
        <w:t xml:space="preserve">hé, prepracované a rozšírené vydanie publikácie </w:t>
      </w:r>
      <w:r w:rsidRPr="009E21B1">
        <w:rPr>
          <w:rFonts w:ascii="Times New Roman" w:hAnsi="Times New Roman" w:cs="Times New Roman"/>
          <w:i/>
          <w:sz w:val="24"/>
          <w:szCs w:val="24"/>
        </w:rPr>
        <w:t>Poetický slovník</w:t>
      </w:r>
      <w:r w:rsidRPr="009E21B1">
        <w:rPr>
          <w:rFonts w:ascii="Times New Roman" w:hAnsi="Times New Roman" w:cs="Times New Roman"/>
          <w:sz w:val="24"/>
          <w:szCs w:val="24"/>
        </w:rPr>
        <w:t xml:space="preserve"> (1987) mu bola udelená Cena vydavateľstva Tatran. Za literárnokritickú prácu v Romboide v roku 1989 mu bola udelená predstavenstvom Spolku slovenských spisovateľov Prémia Alexandra Matušku. Popri uvedených publikáciách je vedno s A. Popovičom, P.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Libom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a P. Zajacom spoluautorom aj knihy </w:t>
      </w:r>
      <w:r w:rsidRPr="009E21B1">
        <w:rPr>
          <w:rFonts w:ascii="Times New Roman" w:hAnsi="Times New Roman" w:cs="Times New Roman"/>
          <w:i/>
          <w:sz w:val="24"/>
          <w:szCs w:val="24"/>
        </w:rPr>
        <w:t>Interpretácia umeleckého textu</w:t>
      </w:r>
      <w:r w:rsidRPr="009E21B1">
        <w:rPr>
          <w:rFonts w:ascii="Times New Roman" w:hAnsi="Times New Roman" w:cs="Times New Roman"/>
          <w:sz w:val="24"/>
          <w:szCs w:val="24"/>
        </w:rPr>
        <w:t xml:space="preserve"> (1981). Je spoluautorom viacerých učebných textov a skrípt.  Je zostavovateľom (editorom) a spolu</w:t>
      </w:r>
      <w:r w:rsidRPr="009E21B1">
        <w:rPr>
          <w:rFonts w:ascii="Times New Roman" w:hAnsi="Times New Roman" w:cs="Times New Roman"/>
          <w:sz w:val="24"/>
          <w:szCs w:val="24"/>
        </w:rPr>
        <w:softHyphen/>
      </w:r>
      <w:r w:rsidRPr="009E21B1">
        <w:rPr>
          <w:rFonts w:ascii="Times New Roman" w:hAnsi="Times New Roman" w:cs="Times New Roman"/>
          <w:sz w:val="24"/>
          <w:szCs w:val="24"/>
        </w:rPr>
        <w:softHyphen/>
        <w:t xml:space="preserve">autorom zborníkov: </w:t>
      </w:r>
      <w:r w:rsidRPr="009E21B1">
        <w:rPr>
          <w:rFonts w:ascii="Times New Roman" w:hAnsi="Times New Roman" w:cs="Times New Roman"/>
          <w:i/>
          <w:sz w:val="24"/>
          <w:szCs w:val="24"/>
        </w:rPr>
        <w:t>Literárny text v postmoderne (Dráma</w:t>
      </w:r>
      <w:r w:rsidRPr="009E21B1">
        <w:rPr>
          <w:rFonts w:ascii="Times New Roman" w:hAnsi="Times New Roman" w:cs="Times New Roman"/>
          <w:sz w:val="24"/>
          <w:szCs w:val="24"/>
        </w:rPr>
        <w:t xml:space="preserve"> </w:t>
      </w:r>
      <w:r w:rsidRPr="009E21B1">
        <w:rPr>
          <w:rFonts w:ascii="Times New Roman" w:hAnsi="Times New Roman" w:cs="Times New Roman"/>
          <w:i/>
          <w:sz w:val="24"/>
          <w:szCs w:val="24"/>
        </w:rPr>
        <w:t>a próza,</w:t>
      </w:r>
      <w:r w:rsidRPr="009E21B1">
        <w:rPr>
          <w:rFonts w:ascii="Times New Roman" w:hAnsi="Times New Roman" w:cs="Times New Roman"/>
          <w:sz w:val="24"/>
          <w:szCs w:val="24"/>
        </w:rPr>
        <w:t xml:space="preserve"> 1995), </w:t>
      </w:r>
      <w:r w:rsidRPr="009E21B1">
        <w:rPr>
          <w:rFonts w:ascii="Times New Roman" w:hAnsi="Times New Roman" w:cs="Times New Roman"/>
          <w:i/>
          <w:sz w:val="24"/>
          <w:szCs w:val="24"/>
        </w:rPr>
        <w:t>Textové podoby postmoderny (Vizuálna poézia, próza, dráma</w:t>
      </w:r>
      <w:r w:rsidRPr="009E21B1">
        <w:rPr>
          <w:rFonts w:ascii="Times New Roman" w:hAnsi="Times New Roman" w:cs="Times New Roman"/>
          <w:sz w:val="24"/>
          <w:szCs w:val="24"/>
        </w:rPr>
        <w:t xml:space="preserve">, 1996), </w:t>
      </w:r>
      <w:r w:rsidRPr="009E21B1">
        <w:rPr>
          <w:rFonts w:ascii="Times New Roman" w:hAnsi="Times New Roman" w:cs="Times New Roman"/>
          <w:i/>
          <w:sz w:val="24"/>
          <w:szCs w:val="24"/>
        </w:rPr>
        <w:t>Od</w:t>
      </w:r>
      <w:r w:rsidRPr="009E21B1">
        <w:rPr>
          <w:rFonts w:ascii="Times New Roman" w:hAnsi="Times New Roman" w:cs="Times New Roman"/>
          <w:sz w:val="24"/>
          <w:szCs w:val="24"/>
        </w:rPr>
        <w:t xml:space="preserve"> </w:t>
      </w:r>
      <w:r w:rsidRPr="009E21B1">
        <w:rPr>
          <w:rFonts w:ascii="Times New Roman" w:hAnsi="Times New Roman" w:cs="Times New Roman"/>
          <w:i/>
          <w:sz w:val="24"/>
          <w:szCs w:val="24"/>
        </w:rPr>
        <w:t>moderny k postmoderne</w:t>
      </w:r>
      <w:r w:rsidRPr="009E21B1">
        <w:rPr>
          <w:rFonts w:ascii="Times New Roman" w:hAnsi="Times New Roman" w:cs="Times New Roman"/>
          <w:sz w:val="24"/>
          <w:szCs w:val="24"/>
        </w:rPr>
        <w:t xml:space="preserve"> (1997),</w:t>
      </w:r>
      <w:r w:rsidRPr="009E21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Intertextualita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</w:t>
      </w:r>
      <w:r w:rsidRPr="009E21B1">
        <w:rPr>
          <w:rFonts w:ascii="Times New Roman" w:hAnsi="Times New Roman" w:cs="Times New Roman"/>
          <w:i/>
          <w:sz w:val="24"/>
          <w:szCs w:val="24"/>
        </w:rPr>
        <w:t>v postmodernom umení</w:t>
      </w:r>
      <w:r w:rsidRPr="009E21B1">
        <w:rPr>
          <w:rFonts w:ascii="Times New Roman" w:hAnsi="Times New Roman" w:cs="Times New Roman"/>
          <w:sz w:val="24"/>
          <w:szCs w:val="24"/>
        </w:rPr>
        <w:t xml:space="preserve"> (1999), </w:t>
      </w:r>
      <w:r w:rsidRPr="009E21B1">
        <w:rPr>
          <w:rFonts w:ascii="Times New Roman" w:hAnsi="Times New Roman" w:cs="Times New Roman"/>
          <w:i/>
          <w:sz w:val="24"/>
          <w:szCs w:val="24"/>
        </w:rPr>
        <w:t xml:space="preserve">Kresťanská literatúra a masmédiá </w:t>
      </w:r>
      <w:r w:rsidRPr="009E21B1">
        <w:rPr>
          <w:rFonts w:ascii="Times New Roman" w:hAnsi="Times New Roman" w:cs="Times New Roman"/>
          <w:sz w:val="24"/>
          <w:szCs w:val="24"/>
        </w:rPr>
        <w:t xml:space="preserve">(2000), </w:t>
      </w:r>
      <w:r w:rsidRPr="009E21B1">
        <w:rPr>
          <w:rFonts w:ascii="Times New Roman" w:hAnsi="Times New Roman" w:cs="Times New Roman"/>
          <w:i/>
          <w:sz w:val="24"/>
          <w:szCs w:val="24"/>
        </w:rPr>
        <w:t>Duchovnosť ako princíp tvorby</w:t>
      </w:r>
      <w:r w:rsidRPr="009E21B1">
        <w:rPr>
          <w:rFonts w:ascii="Times New Roman" w:hAnsi="Times New Roman" w:cs="Times New Roman"/>
          <w:sz w:val="24"/>
          <w:szCs w:val="24"/>
        </w:rPr>
        <w:t xml:space="preserve"> (2001), </w:t>
      </w:r>
      <w:r w:rsidRPr="009E21B1">
        <w:rPr>
          <w:rFonts w:ascii="Times New Roman" w:hAnsi="Times New Roman" w:cs="Times New Roman"/>
          <w:i/>
          <w:sz w:val="24"/>
          <w:szCs w:val="24"/>
        </w:rPr>
        <w:t>Kresťanské divadlo v zrkadle doby</w:t>
      </w:r>
      <w:r w:rsidRPr="009E21B1">
        <w:rPr>
          <w:rFonts w:ascii="Times New Roman" w:hAnsi="Times New Roman" w:cs="Times New Roman"/>
          <w:sz w:val="24"/>
          <w:szCs w:val="24"/>
        </w:rPr>
        <w:t xml:space="preserve"> (2001), ale aj anglickej publikácie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Tracing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Literary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Postmodernism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(1998) a maďarských publikácií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Kereszténység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, kultúra,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közélet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(2001) a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Író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senki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földjén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E21B1">
        <w:rPr>
          <w:rFonts w:ascii="Times New Roman" w:hAnsi="Times New Roman" w:cs="Times New Roman"/>
          <w:sz w:val="24"/>
          <w:szCs w:val="24"/>
        </w:rPr>
        <w:t xml:space="preserve">(2002), ktoré </w:t>
      </w:r>
      <w:r w:rsidRPr="009E21B1">
        <w:rPr>
          <w:rFonts w:ascii="Times New Roman" w:hAnsi="Times New Roman" w:cs="Times New Roman"/>
          <w:sz w:val="24"/>
          <w:szCs w:val="24"/>
        </w:rPr>
        <w:lastRenderedPageBreak/>
        <w:t xml:space="preserve">vyšli v Maďarsku. Je zároveň spoluautorom učebnice </w:t>
      </w:r>
      <w:r w:rsidRPr="009E21B1">
        <w:rPr>
          <w:rFonts w:ascii="Times New Roman" w:hAnsi="Times New Roman" w:cs="Times New Roman"/>
          <w:i/>
          <w:sz w:val="24"/>
          <w:szCs w:val="24"/>
        </w:rPr>
        <w:t>Teória literatúry pre gymnáziá a</w:t>
      </w:r>
      <w:r w:rsidRPr="009E21B1">
        <w:rPr>
          <w:rFonts w:ascii="Times New Roman" w:hAnsi="Times New Roman" w:cs="Times New Roman"/>
          <w:sz w:val="24"/>
          <w:szCs w:val="24"/>
        </w:rPr>
        <w:t xml:space="preserve"> </w:t>
      </w:r>
      <w:r w:rsidRPr="009E21B1">
        <w:rPr>
          <w:rFonts w:ascii="Times New Roman" w:hAnsi="Times New Roman" w:cs="Times New Roman"/>
          <w:i/>
          <w:sz w:val="24"/>
          <w:szCs w:val="24"/>
        </w:rPr>
        <w:t>stredné školy</w:t>
      </w:r>
      <w:r w:rsidRPr="009E21B1">
        <w:rPr>
          <w:rFonts w:ascii="Times New Roman" w:hAnsi="Times New Roman" w:cs="Times New Roman"/>
          <w:sz w:val="24"/>
          <w:szCs w:val="24"/>
        </w:rPr>
        <w:t xml:space="preserve"> (1997), ktorej koncepciu sám vypracoval a navrhol. V roku 2012 vyšlo šieste, prepracované vydanie tejto učebnice. Bol vyše 10 rokov členom Exekutívneho komitétu (Výkonného výboru) IASS-AIS (International Association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Semiotic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Studies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- Association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Internationale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Sémiotique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), kde spolu s prof. Ľubomírom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Plesníkom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zastupoval Slovenskú republiku. Bol členom </w:t>
      </w:r>
      <w:r w:rsidRPr="009E21B1">
        <w:rPr>
          <w:rFonts w:ascii="Times New Roman" w:hAnsi="Times New Roman" w:cs="Times New Roman"/>
          <w:i/>
          <w:sz w:val="24"/>
          <w:szCs w:val="24"/>
        </w:rPr>
        <w:t>Komisie pre slovanskú poetiku</w:t>
      </w:r>
      <w:r w:rsidRPr="009E21B1">
        <w:rPr>
          <w:rFonts w:ascii="Times New Roman" w:hAnsi="Times New Roman" w:cs="Times New Roman"/>
          <w:sz w:val="24"/>
          <w:szCs w:val="24"/>
        </w:rPr>
        <w:t xml:space="preserve"> pri Medzinárodnom komitéte slavistov. Na 14. medzinárodnom kongrese slavistov v roku 2008 v Ochride (Macedónsku) bol zvolený za predsedu tejto komisie a zastával túto funkciu do roku 2013. Komisia funguje pri Medzinárodnom komitéte slavistov. V rokoch 2006-2012 bol členom Akreditačnej komisie SR a členom Slovenskej komisie pre vedecké hodnosti (komisia pre udelenie vedeckej hodnosti DrSc.) pri MŠ SR. Do roku 2019 bol členom dvoch pracovných komisií Akreditačnej komisie – komisie pre pedagogické vedy a komisie pre humanitné vedy. Na Filozofickej fakulte Katolíckej univerzity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Pétera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Pázmánya v Maďarsku bol predsedom Habilitačnej komisie a kmeňovým členom Komisie pre doktorandské štúdium (udelenie  PhD.). V rámci Asociácie organizácií spisovateľov Slovenska je členom Klubu nezávislých spisovateľov. Je členom aj Spolku priateľov MUDr. Pavla Straussa, ktorý sídli v Liptovskom Mikuláši. Pri príležitosti 50. </w:t>
      </w:r>
      <w:r w:rsidRPr="009E21B1">
        <w:rPr>
          <w:rFonts w:ascii="Times New Roman" w:hAnsi="Times New Roman" w:cs="Times New Roman"/>
          <w:sz w:val="24"/>
          <w:szCs w:val="24"/>
          <w:lang w:val="hu-HU"/>
        </w:rPr>
        <w:t>v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ýročia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vysokoškolského vzdelávania na Univerzite Konštantína Filozofa v Nitre mu udelila v roku 2009 dekanka Filozofickej fakulty UKF v Nitre, prof. PaedDr. Zdenka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Gadušová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, CSc. </w:t>
      </w:r>
      <w:r w:rsidRPr="009E21B1">
        <w:rPr>
          <w:rFonts w:ascii="Times New Roman" w:hAnsi="Times New Roman" w:cs="Times New Roman"/>
          <w:i/>
          <w:sz w:val="24"/>
          <w:szCs w:val="24"/>
        </w:rPr>
        <w:t>Cenu dekana</w:t>
      </w:r>
      <w:r w:rsidRPr="009E21B1">
        <w:rPr>
          <w:rFonts w:ascii="Times New Roman" w:hAnsi="Times New Roman" w:cs="Times New Roman"/>
          <w:sz w:val="24"/>
          <w:szCs w:val="24"/>
        </w:rPr>
        <w:t xml:space="preserve"> za celoživotné dielo. V roku 2016 bola udelená za celoživotné dielo prof. Tiborovi Žilkovi na Univerzite Konštantína Filozofa v Nitre </w:t>
      </w:r>
      <w:r w:rsidRPr="009E21B1">
        <w:rPr>
          <w:rFonts w:ascii="Times New Roman" w:hAnsi="Times New Roman" w:cs="Times New Roman"/>
          <w:i/>
          <w:sz w:val="24"/>
          <w:szCs w:val="24"/>
        </w:rPr>
        <w:t>Cena rektora</w:t>
      </w:r>
      <w:r w:rsidRPr="009E21B1">
        <w:rPr>
          <w:rFonts w:ascii="Times New Roman" w:hAnsi="Times New Roman" w:cs="Times New Roman"/>
          <w:sz w:val="24"/>
          <w:szCs w:val="24"/>
        </w:rPr>
        <w:t xml:space="preserve"> za významný prínos v oblasti vedecko-výskumnej a pedagogickej činnosti. Významným ocenením je </w:t>
      </w:r>
      <w:r w:rsidRPr="009E21B1">
        <w:rPr>
          <w:rFonts w:ascii="Times New Roman" w:hAnsi="Times New Roman" w:cs="Times New Roman"/>
          <w:i/>
          <w:sz w:val="24"/>
          <w:szCs w:val="24"/>
        </w:rPr>
        <w:t>Cena Pavla Straussa</w:t>
      </w:r>
      <w:r w:rsidRPr="009E21B1">
        <w:rPr>
          <w:rFonts w:ascii="Times New Roman" w:hAnsi="Times New Roman" w:cs="Times New Roman"/>
          <w:sz w:val="24"/>
          <w:szCs w:val="24"/>
        </w:rPr>
        <w:t xml:space="preserve"> za trvalý prínos do oblasti kultúry a umenia, ktorá bola udelená prof. Žilkovi v roku 2016. V tom istom roku získal v Klube nezávislých spisovateľov Prémiu za knihu </w:t>
      </w:r>
      <w:r w:rsidRPr="009E21B1">
        <w:rPr>
          <w:rFonts w:ascii="Times New Roman" w:hAnsi="Times New Roman" w:cs="Times New Roman"/>
          <w:i/>
          <w:sz w:val="24"/>
          <w:szCs w:val="24"/>
        </w:rPr>
        <w:t>Dobrodružstvo teórie tvorby</w:t>
      </w:r>
      <w:r w:rsidRPr="009E21B1">
        <w:rPr>
          <w:rFonts w:ascii="Times New Roman" w:hAnsi="Times New Roman" w:cs="Times New Roman"/>
          <w:sz w:val="24"/>
          <w:szCs w:val="24"/>
        </w:rPr>
        <w:t xml:space="preserve"> (2015). Štátne vyznamenanie Rad maďarského rytierskeho kríža (a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Magyar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Érdemrend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lovagkeresztje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) mu bola udelená prezidentom Maďarskej republiky,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Jánosom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Áderom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(2017). Pri príležitosti osláv 770. výročia udelenia mestských výsad mu bola udelená </w:t>
      </w:r>
      <w:r w:rsidRPr="009E21B1">
        <w:rPr>
          <w:rFonts w:ascii="Times New Roman" w:hAnsi="Times New Roman" w:cs="Times New Roman"/>
          <w:i/>
          <w:sz w:val="24"/>
          <w:szCs w:val="24"/>
        </w:rPr>
        <w:t>Cena mesta Nitry</w:t>
      </w:r>
      <w:r w:rsidRPr="009E21B1">
        <w:rPr>
          <w:rFonts w:ascii="Times New Roman" w:hAnsi="Times New Roman" w:cs="Times New Roman"/>
          <w:sz w:val="24"/>
          <w:szCs w:val="24"/>
        </w:rPr>
        <w:t xml:space="preserve"> za mimoriadne zásluhy vo vedecko-výskumnej a pedagogickej činnosti (2018). Do svojho odchodu do dôchodku bol vedúcim Špičkového tímu, ktorý má spolu 6 členov a vykazuje sústavne dobré výsledky. V roku 2021 prevzal </w:t>
      </w:r>
      <w:r w:rsidRPr="009E21B1">
        <w:rPr>
          <w:rFonts w:ascii="Times New Roman" w:hAnsi="Times New Roman" w:cs="Times New Roman"/>
          <w:i/>
          <w:sz w:val="24"/>
          <w:szCs w:val="24"/>
        </w:rPr>
        <w:t xml:space="preserve">Cenu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Fra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Angelica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, ktorú udeľuje Rada KBS pre vedu, vzdelanie a kultúru a jej predsedom je otec biskup František Rábek. </w:t>
      </w:r>
    </w:p>
    <w:p w14:paraId="0BA414D0" w14:textId="77777777" w:rsidR="009E21B1" w:rsidRPr="009E21B1" w:rsidRDefault="009E21B1" w:rsidP="009E21B1">
      <w:pPr>
        <w:spacing w:line="36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E21B1">
        <w:rPr>
          <w:rFonts w:ascii="Times New Roman" w:hAnsi="Times New Roman" w:cs="Times New Roman"/>
          <w:sz w:val="24"/>
          <w:szCs w:val="24"/>
        </w:rPr>
        <w:t xml:space="preserve">Po odchode do dôchodku v roku 2020 Tibor Žilka naďalej publikuje a spolupracuje so svojím bývalým pracoviskom. Je členom redakčnej rady časopisu Stredoeurópske pohľady, kde </w:t>
      </w:r>
      <w:r w:rsidRPr="009E21B1">
        <w:rPr>
          <w:rFonts w:ascii="Times New Roman" w:hAnsi="Times New Roman" w:cs="Times New Roman"/>
          <w:sz w:val="24"/>
          <w:szCs w:val="24"/>
        </w:rPr>
        <w:lastRenderedPageBreak/>
        <w:t xml:space="preserve">sústavne uverejňuje svoje príspevky. Vrcholom jeho publikačnej činnosti je monografia autorov Tibor Žilka – Anna Zelenková –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Krisztián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Benyovszky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Stereotypes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Mythts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Intertextuality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in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Central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European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Imagological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Reflections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E21B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Berlin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: Peter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Lang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, 2022), ktorá sa zrodila na základe jeho koncepcie a pod jeho vedením. Jeho životopis je obsiahnutý v knihe Antona Baláža </w:t>
      </w:r>
      <w:r w:rsidRPr="009E21B1">
        <w:rPr>
          <w:rFonts w:ascii="Times New Roman" w:hAnsi="Times New Roman" w:cs="Times New Roman"/>
          <w:i/>
          <w:sz w:val="24"/>
          <w:szCs w:val="24"/>
        </w:rPr>
        <w:t>Dar dvojitej identity. Rozhovory s Tiborom Žilkom</w:t>
      </w:r>
      <w:r w:rsidRPr="009E21B1">
        <w:rPr>
          <w:rFonts w:ascii="Times New Roman" w:hAnsi="Times New Roman" w:cs="Times New Roman"/>
          <w:sz w:val="24"/>
          <w:szCs w:val="24"/>
        </w:rPr>
        <w:t xml:space="preserve"> (2021). Táto kniha rozhovorov vyšla aj v maďarčine v preklade Gábora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Csandu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pod názvom </w:t>
      </w:r>
      <w:r w:rsidRPr="009E21B1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</w:rPr>
        <w:t>kett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  <w:lang w:val="hu-HU"/>
        </w:rPr>
        <w:t>ős identitás ajándéka és terhe</w:t>
      </w:r>
      <w:r w:rsidRPr="009E21B1">
        <w:rPr>
          <w:rFonts w:ascii="Times New Roman" w:hAnsi="Times New Roman" w:cs="Times New Roman"/>
          <w:sz w:val="24"/>
          <w:szCs w:val="24"/>
          <w:lang w:val="hu-HU"/>
        </w:rPr>
        <w:t xml:space="preserve">. </w:t>
      </w:r>
      <w:r w:rsidRPr="009E21B1">
        <w:rPr>
          <w:rFonts w:ascii="Times New Roman" w:hAnsi="Times New Roman" w:cs="Times New Roman"/>
          <w:i/>
          <w:sz w:val="24"/>
          <w:szCs w:val="24"/>
          <w:lang w:val="hu-HU"/>
        </w:rPr>
        <w:t xml:space="preserve">Beszélgetések </w:t>
      </w:r>
      <w:proofErr w:type="spellStart"/>
      <w:r w:rsidRPr="009E21B1">
        <w:rPr>
          <w:rFonts w:ascii="Times New Roman" w:hAnsi="Times New Roman" w:cs="Times New Roman"/>
          <w:i/>
          <w:sz w:val="24"/>
          <w:szCs w:val="24"/>
          <w:lang w:val="hu-HU"/>
        </w:rPr>
        <w:t>Zsilka</w:t>
      </w:r>
      <w:proofErr w:type="spellEnd"/>
      <w:r w:rsidRPr="009E21B1">
        <w:rPr>
          <w:rFonts w:ascii="Times New Roman" w:hAnsi="Times New Roman" w:cs="Times New Roman"/>
          <w:i/>
          <w:sz w:val="24"/>
          <w:szCs w:val="24"/>
          <w:lang w:val="hu-HU"/>
        </w:rPr>
        <w:t xml:space="preserve"> Tiborral</w:t>
      </w:r>
      <w:r w:rsidRPr="009E21B1">
        <w:rPr>
          <w:rFonts w:ascii="Times New Roman" w:hAnsi="Times New Roman" w:cs="Times New Roman"/>
          <w:sz w:val="24"/>
          <w:szCs w:val="24"/>
          <w:lang w:val="hu-HU"/>
        </w:rPr>
        <w:t xml:space="preserve"> (Pozsony: </w:t>
      </w:r>
      <w:proofErr w:type="spellStart"/>
      <w:r w:rsidRPr="009E21B1">
        <w:rPr>
          <w:rFonts w:ascii="Times New Roman" w:hAnsi="Times New Roman" w:cs="Times New Roman"/>
          <w:sz w:val="24"/>
          <w:szCs w:val="24"/>
          <w:lang w:val="hu-HU"/>
        </w:rPr>
        <w:t>Madách</w:t>
      </w:r>
      <w:proofErr w:type="spellEnd"/>
      <w:r w:rsidRPr="009E21B1">
        <w:rPr>
          <w:rFonts w:ascii="Times New Roman" w:hAnsi="Times New Roman" w:cs="Times New Roman"/>
          <w:sz w:val="24"/>
          <w:szCs w:val="24"/>
          <w:lang w:val="hu-HU"/>
        </w:rPr>
        <w:t xml:space="preserve"> Egyesület, 2024). </w:t>
      </w:r>
      <w:r w:rsidRPr="009E21B1">
        <w:rPr>
          <w:rFonts w:ascii="Times New Roman" w:hAnsi="Times New Roman" w:cs="Times New Roman"/>
          <w:sz w:val="24"/>
          <w:szCs w:val="24"/>
        </w:rPr>
        <w:t xml:space="preserve">Tibor Žilka sa intenzívne podieľa aj na práci Klubu nezávislých spisovateľov, v ostatnom čase pri prezentácii kníh Rudolfa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Dobiáša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, Denisy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Fulmekovej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a Mariany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Čengel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Solčanskej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 xml:space="preserve"> mal úvodnú prednášku. Svoj výskum v súčasnosti zameriava na tvorbu Milana </w:t>
      </w:r>
      <w:proofErr w:type="spellStart"/>
      <w:r w:rsidRPr="009E21B1">
        <w:rPr>
          <w:rFonts w:ascii="Times New Roman" w:hAnsi="Times New Roman" w:cs="Times New Roman"/>
          <w:sz w:val="24"/>
          <w:szCs w:val="24"/>
        </w:rPr>
        <w:t>Kunderu</w:t>
      </w:r>
      <w:proofErr w:type="spellEnd"/>
      <w:r w:rsidRPr="009E21B1">
        <w:rPr>
          <w:rFonts w:ascii="Times New Roman" w:hAnsi="Times New Roman" w:cs="Times New Roman"/>
          <w:sz w:val="24"/>
          <w:szCs w:val="24"/>
        </w:rPr>
        <w:t>, o jeho próze publikoval viacero štúdií. Jeho publikačná činnosť je aj v tomto období pestrá a pomerne bohatá.</w:t>
      </w:r>
    </w:p>
    <w:p w14:paraId="16B80090" w14:textId="77777777" w:rsidR="009E21B1" w:rsidRPr="009E21B1" w:rsidRDefault="009E21B1" w:rsidP="009E21B1">
      <w:pPr>
        <w:pStyle w:val="Zkladntext"/>
        <w:ind w:left="283" w:firstLine="0"/>
        <w:outlineLvl w:val="0"/>
        <w:rPr>
          <w:b/>
          <w:szCs w:val="24"/>
          <w:lang w:val="sk-SK"/>
        </w:rPr>
      </w:pPr>
      <w:r w:rsidRPr="009E21B1">
        <w:rPr>
          <w:b/>
          <w:szCs w:val="24"/>
          <w:lang w:val="sk-SK"/>
        </w:rPr>
        <w:t>Členstvo vo vedeckých radách a  medzinárodných výboroch:</w:t>
      </w:r>
    </w:p>
    <w:p w14:paraId="3B5065AD" w14:textId="77777777" w:rsidR="009E21B1" w:rsidRPr="009E21B1" w:rsidRDefault="009E21B1" w:rsidP="009E21B1">
      <w:pPr>
        <w:pStyle w:val="Zkladntext"/>
        <w:numPr>
          <w:ilvl w:val="0"/>
          <w:numId w:val="5"/>
        </w:numPr>
        <w:rPr>
          <w:szCs w:val="24"/>
          <w:lang w:val="sk-SK"/>
        </w:rPr>
      </w:pPr>
      <w:r w:rsidRPr="009E21B1">
        <w:rPr>
          <w:szCs w:val="24"/>
          <w:lang w:val="sk-SK"/>
        </w:rPr>
        <w:t>bol členom Exekutívneho komitétu IASS-AIS vo Viedni</w:t>
      </w:r>
    </w:p>
    <w:p w14:paraId="1659778A" w14:textId="77777777" w:rsidR="009E21B1" w:rsidRPr="009E21B1" w:rsidRDefault="009E21B1" w:rsidP="009E21B1">
      <w:pPr>
        <w:pStyle w:val="Zkladntext"/>
        <w:numPr>
          <w:ilvl w:val="0"/>
          <w:numId w:val="5"/>
        </w:numPr>
        <w:rPr>
          <w:szCs w:val="24"/>
          <w:lang w:val="sk-SK"/>
        </w:rPr>
      </w:pPr>
      <w:r w:rsidRPr="009E21B1">
        <w:rPr>
          <w:szCs w:val="24"/>
          <w:lang w:val="sk-SK"/>
        </w:rPr>
        <w:t>je čestným členom Maďarskej semiotickej spoločnosti</w:t>
      </w:r>
    </w:p>
    <w:p w14:paraId="4F33A248" w14:textId="77777777" w:rsidR="009E21B1" w:rsidRPr="009E21B1" w:rsidRDefault="009E21B1" w:rsidP="009E21B1">
      <w:pPr>
        <w:pStyle w:val="Zkladntext"/>
        <w:ind w:left="283" w:firstLine="0"/>
        <w:rPr>
          <w:szCs w:val="24"/>
          <w:lang w:val="sk-SK"/>
        </w:rPr>
      </w:pPr>
    </w:p>
    <w:p w14:paraId="0AE571A3" w14:textId="77777777" w:rsidR="009E21B1" w:rsidRPr="009E21B1" w:rsidRDefault="009E21B1" w:rsidP="009E21B1">
      <w:pPr>
        <w:pStyle w:val="Zkladntext"/>
        <w:ind w:left="283" w:firstLine="0"/>
        <w:outlineLvl w:val="0"/>
        <w:rPr>
          <w:b/>
          <w:szCs w:val="24"/>
          <w:lang w:val="sk-SK"/>
        </w:rPr>
      </w:pPr>
      <w:r w:rsidRPr="009E21B1">
        <w:rPr>
          <w:b/>
          <w:szCs w:val="24"/>
          <w:lang w:val="sk-SK"/>
        </w:rPr>
        <w:t>Členstvo v celoštátnych vedeckých a odborných orgánoch:</w:t>
      </w:r>
    </w:p>
    <w:p w14:paraId="3CA04958" w14:textId="77777777" w:rsidR="009E21B1" w:rsidRPr="009E21B1" w:rsidRDefault="009E21B1" w:rsidP="009E21B1">
      <w:pPr>
        <w:pStyle w:val="Zkladntext"/>
        <w:numPr>
          <w:ilvl w:val="0"/>
          <w:numId w:val="5"/>
        </w:numPr>
        <w:rPr>
          <w:szCs w:val="24"/>
          <w:lang w:val="sk-SK"/>
        </w:rPr>
      </w:pPr>
      <w:r w:rsidRPr="009E21B1">
        <w:rPr>
          <w:szCs w:val="24"/>
          <w:lang w:val="sk-SK"/>
        </w:rPr>
        <w:t>je členom Klubu nezávislých spisovateľov</w:t>
      </w:r>
    </w:p>
    <w:p w14:paraId="6C2A8165" w14:textId="77777777" w:rsidR="009E21B1" w:rsidRPr="009E21B1" w:rsidRDefault="009E21B1" w:rsidP="009E21B1">
      <w:pPr>
        <w:pStyle w:val="Zkladntext"/>
        <w:numPr>
          <w:ilvl w:val="0"/>
          <w:numId w:val="5"/>
        </w:numPr>
        <w:rPr>
          <w:szCs w:val="24"/>
          <w:lang w:val="sk-SK"/>
        </w:rPr>
      </w:pPr>
      <w:r w:rsidRPr="009E21B1">
        <w:rPr>
          <w:szCs w:val="24"/>
          <w:lang w:val="sk-SK"/>
        </w:rPr>
        <w:t>je členom Slovenskej literárnovednej spoločnosti</w:t>
      </w:r>
    </w:p>
    <w:p w14:paraId="35B2E405" w14:textId="77777777" w:rsidR="009E21B1" w:rsidRPr="009E21B1" w:rsidRDefault="009E21B1" w:rsidP="009E21B1">
      <w:pPr>
        <w:pStyle w:val="Zkladntext"/>
        <w:numPr>
          <w:ilvl w:val="0"/>
          <w:numId w:val="5"/>
        </w:numPr>
        <w:rPr>
          <w:szCs w:val="24"/>
          <w:lang w:val="sk-SK"/>
        </w:rPr>
      </w:pPr>
      <w:r w:rsidRPr="009E21B1">
        <w:rPr>
          <w:szCs w:val="24"/>
          <w:lang w:val="sk-SK"/>
        </w:rPr>
        <w:t xml:space="preserve">je členom redakčnej rady poľského literárnovedného časopisu </w:t>
      </w:r>
      <w:proofErr w:type="spellStart"/>
      <w:r w:rsidRPr="009E21B1">
        <w:rPr>
          <w:szCs w:val="24"/>
          <w:lang w:val="sk-SK"/>
        </w:rPr>
        <w:t>Porównanija</w:t>
      </w:r>
      <w:proofErr w:type="spellEnd"/>
    </w:p>
    <w:p w14:paraId="2AE2760D" w14:textId="77777777" w:rsidR="009E21B1" w:rsidRPr="009E21B1" w:rsidRDefault="009E21B1" w:rsidP="009E21B1">
      <w:pPr>
        <w:pStyle w:val="Zkladntext"/>
        <w:numPr>
          <w:ilvl w:val="0"/>
          <w:numId w:val="5"/>
        </w:numPr>
        <w:rPr>
          <w:szCs w:val="24"/>
          <w:lang w:val="sk-SK"/>
        </w:rPr>
      </w:pPr>
      <w:r w:rsidRPr="009E21B1">
        <w:rPr>
          <w:szCs w:val="24"/>
          <w:lang w:val="sk-SK"/>
        </w:rPr>
        <w:t>je členom redakčnej rady časopisu Stredoeurópske pohľady</w:t>
      </w:r>
    </w:p>
    <w:p w14:paraId="6126482E" w14:textId="2BAB92C1" w:rsidR="00967B19" w:rsidRPr="009E21B1" w:rsidRDefault="00967B19" w:rsidP="007B4146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67B19" w:rsidRPr="009E2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7195B"/>
    <w:multiLevelType w:val="multilevel"/>
    <w:tmpl w:val="D30AB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BF2449"/>
    <w:multiLevelType w:val="hybridMultilevel"/>
    <w:tmpl w:val="9CDC13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D4C70"/>
    <w:multiLevelType w:val="singleLevel"/>
    <w:tmpl w:val="6EC85802"/>
    <w:lvl w:ilvl="0">
      <w:start w:val="1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3" w15:restartNumberingAfterBreak="0">
    <w:nsid w:val="55446587"/>
    <w:multiLevelType w:val="hybridMultilevel"/>
    <w:tmpl w:val="614C2D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8516C"/>
    <w:multiLevelType w:val="hybridMultilevel"/>
    <w:tmpl w:val="D1B460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10419">
    <w:abstractNumId w:val="0"/>
  </w:num>
  <w:num w:numId="2" w16cid:durableId="943267729">
    <w:abstractNumId w:val="4"/>
  </w:num>
  <w:num w:numId="3" w16cid:durableId="1967613707">
    <w:abstractNumId w:val="3"/>
  </w:num>
  <w:num w:numId="4" w16cid:durableId="276911951">
    <w:abstractNumId w:val="1"/>
  </w:num>
  <w:num w:numId="5" w16cid:durableId="11799251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45E"/>
    <w:rsid w:val="000F0AF6"/>
    <w:rsid w:val="002C7EAE"/>
    <w:rsid w:val="002F28A6"/>
    <w:rsid w:val="007A29B5"/>
    <w:rsid w:val="007B4146"/>
    <w:rsid w:val="00856F1A"/>
    <w:rsid w:val="00967B19"/>
    <w:rsid w:val="009E21B1"/>
    <w:rsid w:val="00B46B96"/>
    <w:rsid w:val="00D3345E"/>
    <w:rsid w:val="00D84F66"/>
    <w:rsid w:val="00F5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32B"/>
  <w15:chartTrackingRefBased/>
  <w15:docId w15:val="{8FDD4C78-6221-43A1-B944-8F2E1E311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7B19"/>
    <w:pPr>
      <w:ind w:left="720"/>
      <w:contextualSpacing/>
    </w:pPr>
  </w:style>
  <w:style w:type="paragraph" w:styleId="Zkladntext">
    <w:name w:val="Body Text"/>
    <w:basedOn w:val="Normlny"/>
    <w:link w:val="ZkladntextChar"/>
    <w:rsid w:val="009E21B1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rsid w:val="009E21B1"/>
    <w:rPr>
      <w:rFonts w:ascii="Times New Roman" w:eastAsia="Times New Roman" w:hAnsi="Times New Roman" w:cs="Times New Roman"/>
      <w:snapToGrid w:val="0"/>
      <w:color w:val="000000"/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7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46C9EBAD008C489311F94C1D342A98" ma:contentTypeVersion="14" ma:contentTypeDescription="Umožňuje vytvoriť nový dokument." ma:contentTypeScope="" ma:versionID="a40c186f99227b6f18e1fd1ed74765f7">
  <xsd:schema xmlns:xsd="http://www.w3.org/2001/XMLSchema" xmlns:xs="http://www.w3.org/2001/XMLSchema" xmlns:p="http://schemas.microsoft.com/office/2006/metadata/properties" xmlns:ns3="467fe0fe-374f-471f-bd2e-7657905619d4" xmlns:ns4="f9c36587-413c-495b-9998-8230e1802c4a" targetNamespace="http://schemas.microsoft.com/office/2006/metadata/properties" ma:root="true" ma:fieldsID="d895f2fb05ed9e3b9c6c5fe9050a84b7" ns3:_="" ns4:_="">
    <xsd:import namespace="467fe0fe-374f-471f-bd2e-7657905619d4"/>
    <xsd:import namespace="f9c36587-413c-495b-9998-8230e1802c4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ObjectDetectorVersion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OCR" minOccurs="0"/>
                <xsd:element ref="ns4:MediaServiceDateTaken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fe0fe-374f-471f-bd2e-7657905619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ríkaz hash indikátora zdieľani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36587-413c-495b-9998-8230e1802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36587-413c-495b-9998-8230e1802c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C67D2D-0A56-4741-8540-D4757F405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fe0fe-374f-471f-bd2e-7657905619d4"/>
    <ds:schemaRef ds:uri="f9c36587-413c-495b-9998-8230e1802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E7EC59-4A10-46AB-8CEA-89BD05910EFD}">
  <ds:schemaRefs>
    <ds:schemaRef ds:uri="http://www.w3.org/XML/1998/namespace"/>
    <ds:schemaRef ds:uri="467fe0fe-374f-471f-bd2e-7657905619d4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f9c36587-413c-495b-9998-8230e1802c4a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AF4A0CF-8361-4CCB-A0D9-35F5E573E9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Jurčišinová Miriama</dc:creator>
  <cp:keywords/>
  <dc:description/>
  <cp:lastModifiedBy>Reiffers Marián</cp:lastModifiedBy>
  <cp:revision>4</cp:revision>
  <dcterms:created xsi:type="dcterms:W3CDTF">2023-11-10T14:34:00Z</dcterms:created>
  <dcterms:modified xsi:type="dcterms:W3CDTF">2025-03-23T20:59:00Z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0x0101008446C9EBAD008C489311F94C1D342A98</vt:lpwstr>
  </property>
</Properties>
</file>